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B30FEA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082E8A" w:rsidRPr="00082E8A">
        <w:rPr>
          <w:rFonts w:eastAsia="標楷體" w:hint="eastAsia"/>
          <w:b/>
          <w:color w:val="000000" w:themeColor="text1"/>
          <w:sz w:val="32"/>
          <w:szCs w:val="32"/>
        </w:rPr>
        <w:t>中二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082E8A">
        <w:rPr>
          <w:rFonts w:eastAsia="標楷體" w:hint="eastAsia"/>
          <w:b/>
          <w:color w:val="000000"/>
          <w:sz w:val="32"/>
          <w:szCs w:val="32"/>
        </w:rPr>
        <w:t>公民與社會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082E8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公民與社會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082E8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高二信、義班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940BF4" w:rsidRDefault="00E221E7" w:rsidP="00E32B91">
            <w:pPr>
              <w:pStyle w:val="a8"/>
              <w:numPr>
                <w:ilvl w:val="0"/>
                <w:numId w:val="31"/>
              </w:numPr>
              <w:tabs>
                <w:tab w:val="center" w:pos="3420"/>
                <w:tab w:val="left" w:pos="4860"/>
                <w:tab w:val="left" w:pos="6840"/>
              </w:tabs>
              <w:ind w:leftChars="0" w:hanging="265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理解社會資源分配的考量</w:t>
            </w:r>
          </w:p>
          <w:p w:rsidR="00E221E7" w:rsidRDefault="00E32B91" w:rsidP="00E32B91">
            <w:pPr>
              <w:pStyle w:val="a8"/>
              <w:numPr>
                <w:ilvl w:val="0"/>
                <w:numId w:val="31"/>
              </w:numPr>
              <w:tabs>
                <w:tab w:val="center" w:pos="3420"/>
                <w:tab w:val="left" w:pos="4860"/>
                <w:tab w:val="left" w:pos="6840"/>
              </w:tabs>
              <w:ind w:leftChars="0" w:hanging="265"/>
              <w:rPr>
                <w:rFonts w:eastAsia="標楷體"/>
                <w:color w:val="000000"/>
              </w:rPr>
            </w:pPr>
            <w:r>
              <w:rPr>
                <w:rFonts w:ascii="Apple Color Emoji" w:eastAsia="標楷體" w:hAnsi="Apple Color Emoji" w:cs="Apple Color Emoji" w:hint="eastAsia"/>
                <w:color w:val="000000"/>
              </w:rPr>
              <w:t>瞭解</w:t>
            </w:r>
            <w:r w:rsidR="00E221E7">
              <w:rPr>
                <w:rFonts w:eastAsia="標楷體" w:hint="eastAsia"/>
                <w:color w:val="000000"/>
              </w:rPr>
              <w:t>國內市場運作的分工、交易與市場機能，及政府管制的合適性</w:t>
            </w:r>
          </w:p>
          <w:p w:rsidR="00E221E7" w:rsidRDefault="00E221E7" w:rsidP="00E32B91">
            <w:pPr>
              <w:pStyle w:val="a8"/>
              <w:numPr>
                <w:ilvl w:val="0"/>
                <w:numId w:val="31"/>
              </w:numPr>
              <w:tabs>
                <w:tab w:val="center" w:pos="3420"/>
                <w:tab w:val="left" w:pos="4860"/>
                <w:tab w:val="left" w:pos="6840"/>
              </w:tabs>
              <w:ind w:leftChars="0" w:hanging="265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探討如何解讀經濟指標</w:t>
            </w:r>
          </w:p>
          <w:p w:rsidR="00E221E7" w:rsidRPr="00E221E7" w:rsidRDefault="00E221E7" w:rsidP="00E32B91">
            <w:pPr>
              <w:pStyle w:val="a8"/>
              <w:numPr>
                <w:ilvl w:val="0"/>
                <w:numId w:val="31"/>
              </w:numPr>
              <w:tabs>
                <w:tab w:val="center" w:pos="3420"/>
                <w:tab w:val="left" w:pos="4860"/>
                <w:tab w:val="left" w:pos="6840"/>
              </w:tabs>
              <w:ind w:leftChars="0" w:hanging="265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理解永續發展的目標及貿易對各國經濟的影響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940BF4" w:rsidRPr="00311E9D" w:rsidRDefault="00E221E7" w:rsidP="00E32B91">
            <w:pPr>
              <w:tabs>
                <w:tab w:val="center" w:pos="3420"/>
                <w:tab w:val="left" w:pos="4860"/>
                <w:tab w:val="left" w:pos="6840"/>
              </w:tabs>
              <w:ind w:firstLineChars="89" w:firstLine="214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有系統的方式解釋與整合公民知識，培養區辨與反思社會現象的能力</w:t>
            </w:r>
          </w:p>
        </w:tc>
      </w:tr>
      <w:tr w:rsidR="001A4865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A4865" w:rsidRPr="00311E9D" w:rsidRDefault="00082E8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每週</w:t>
            </w:r>
            <w:r>
              <w:rPr>
                <w:rFonts w:eastAsia="標楷體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節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A4865" w:rsidRPr="00311E9D" w:rsidRDefault="00082E8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公民科教師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A4865" w:rsidRPr="00311E9D" w:rsidRDefault="00082E8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082E8A" w:rsidP="00082E8A">
            <w:pPr>
              <w:tabs>
                <w:tab w:val="center" w:pos="3420"/>
                <w:tab w:val="left" w:pos="4860"/>
                <w:tab w:val="left" w:pos="6840"/>
              </w:tabs>
              <w:ind w:firstLineChars="89" w:firstLine="214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公民與社會第三冊教科書（龍騰版）、電腦與投影幕、學習單等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082E8A" w:rsidP="00082E8A">
            <w:pPr>
              <w:adjustRightInd w:val="0"/>
              <w:ind w:firstLineChars="89" w:firstLine="214"/>
              <w:jc w:val="both"/>
              <w:textAlignment w:val="baseline"/>
              <w:rPr>
                <w:rFonts w:eastAsia="標楷體"/>
                <w:color w:val="000000"/>
              </w:rPr>
            </w:pPr>
            <w:r w:rsidRPr="00082E8A">
              <w:rPr>
                <w:rFonts w:eastAsia="標楷體" w:hint="eastAsia"/>
                <w:color w:val="000000"/>
              </w:rPr>
              <w:t>教師講授與課堂討論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082E8A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課程介紹</w:t>
            </w:r>
          </w:p>
          <w:p w:rsidR="00E221E7" w:rsidRPr="00311E9D" w:rsidRDefault="00E221E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1-1</w:t>
            </w:r>
            <w:r>
              <w:rPr>
                <w:rFonts w:eastAsia="標楷體" w:hint="eastAsia"/>
                <w:color w:val="000000"/>
              </w:rPr>
              <w:t>資源分配與行為誘因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 w:rsidR="00F140D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E7" w:rsidRPr="00311E9D" w:rsidRDefault="00E221E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1-2</w:t>
            </w:r>
            <w:r>
              <w:rPr>
                <w:rFonts w:eastAsia="標楷體" w:hint="eastAsia"/>
                <w:color w:val="000000"/>
              </w:rPr>
              <w:t>生產與專業分工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 w:rsidR="00F140D4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 w:rsidR="00F140D4"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E7" w:rsidRPr="00311E9D" w:rsidRDefault="00E221E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1-3</w:t>
            </w:r>
            <w:r>
              <w:rPr>
                <w:rFonts w:eastAsia="標楷體" w:hint="eastAsia"/>
                <w:color w:val="000000"/>
              </w:rPr>
              <w:t>政府的資源分配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E221E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完成與檢討習作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</w:t>
            </w:r>
            <w:r w:rsidR="00F140D4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20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17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E221E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市場中的交易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 w:rsidR="00F140D4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</w:t>
            </w:r>
            <w:r w:rsidR="00F140D4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E221E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需求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 w:rsidR="00F140D4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 w:rsidR="00F140D4"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E221E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2-3</w:t>
            </w:r>
            <w:r>
              <w:rPr>
                <w:rFonts w:eastAsia="標楷體" w:hint="eastAsia"/>
                <w:color w:val="000000"/>
              </w:rPr>
              <w:t>供給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 w:rsidR="00F140D4"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11</w:t>
            </w:r>
          </w:p>
          <w:p w:rsidR="00D82E4E" w:rsidRPr="00B60C44" w:rsidRDefault="00F140D4" w:rsidP="00D82E4E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="00D82E4E" w:rsidRPr="0017288E">
              <w:rPr>
                <w:rFonts w:eastAsia="標楷體"/>
                <w:color w:val="FF0000"/>
                <w:sz w:val="22"/>
              </w:rPr>
              <w:t>(10/1</w:t>
            </w:r>
            <w:r w:rsidR="00D82E4E"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="00D82E4E" w:rsidRPr="0017288E">
              <w:rPr>
                <w:rFonts w:eastAsia="標楷體"/>
                <w:color w:val="FF0000"/>
                <w:sz w:val="22"/>
              </w:rPr>
              <w:t>國慶</w:t>
            </w:r>
            <w:r w:rsidR="00D82E4E"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="00D82E4E"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E7" w:rsidRPr="00311E9D" w:rsidRDefault="00E221E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2-4</w:t>
            </w:r>
            <w:r>
              <w:rPr>
                <w:rFonts w:eastAsia="標楷體" w:hint="eastAsia"/>
                <w:color w:val="000000"/>
              </w:rPr>
              <w:t>消費行為的保障與限制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082E8A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完成與檢討習作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D4" w:rsidRDefault="00D82E4E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10/1</w:t>
            </w:r>
            <w:r w:rsidR="00F140D4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18</w:t>
            </w:r>
          </w:p>
          <w:p w:rsidR="00D82E4E" w:rsidRPr="00B60C44" w:rsidRDefault="00F140D4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E221E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段考前複習</w:t>
            </w:r>
          </w:p>
          <w:p w:rsidR="00E221E7" w:rsidRPr="00311E9D" w:rsidRDefault="00E221E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檢討段考卷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 w:rsidR="00F140D4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 w:rsidR="00F140D4"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E221E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3-1</w:t>
            </w:r>
            <w:r>
              <w:rPr>
                <w:rFonts w:eastAsia="標楷體" w:hint="eastAsia"/>
                <w:color w:val="000000"/>
              </w:rPr>
              <w:t>市場價格的決定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10/</w:t>
            </w:r>
            <w:r w:rsidR="00F140D4"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-11/</w:t>
            </w:r>
            <w:r w:rsidR="00A10A8B"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E221E7" w:rsidRDefault="00E221E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221E7">
              <w:rPr>
                <w:rFonts w:eastAsia="標楷體"/>
                <w:color w:val="000000"/>
              </w:rPr>
              <w:t>3-2</w:t>
            </w:r>
            <w:r w:rsidRPr="00E221E7">
              <w:rPr>
                <w:rFonts w:eastAsia="標楷體" w:hint="eastAsia"/>
                <w:color w:val="000000"/>
              </w:rPr>
              <w:t>供需變</w:t>
            </w:r>
            <w:r>
              <w:rPr>
                <w:rFonts w:eastAsia="標楷體" w:hint="eastAsia"/>
                <w:color w:val="000000"/>
              </w:rPr>
              <w:t>動的影響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 w:rsidR="00A10A8B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 w:rsidR="00A10A8B"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E221E7" w:rsidRDefault="00E221E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3-3</w:t>
            </w:r>
            <w:r>
              <w:rPr>
                <w:rFonts w:eastAsia="標楷體" w:hint="eastAsia"/>
                <w:color w:val="000000"/>
              </w:rPr>
              <w:t>市場機能與經濟效率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E221E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完成與檢討習作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 w:rsidR="00A10A8B"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E221E7" w:rsidRDefault="00E221E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4-1</w:t>
            </w:r>
            <w:r>
              <w:rPr>
                <w:rFonts w:eastAsia="標楷體" w:hint="eastAsia"/>
                <w:color w:val="000000"/>
              </w:rPr>
              <w:t>價格管制與經濟效率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 w:rsidR="00A10A8B"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 w:rsidR="00A10A8B"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E221E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政府對聯合漲價的規範</w:t>
            </w:r>
          </w:p>
          <w:p w:rsidR="00E221E7" w:rsidRPr="00311E9D" w:rsidRDefault="00E221E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4-3</w:t>
            </w:r>
            <w:r>
              <w:rPr>
                <w:rFonts w:eastAsia="標楷體" w:hint="eastAsia"/>
                <w:color w:val="000000"/>
              </w:rPr>
              <w:t>外部效果的因應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E221E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完成與檢討習作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11/2</w:t>
            </w:r>
            <w:r w:rsidR="00A10A8B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 w:rsidR="00A10A8B"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29</w:t>
            </w:r>
          </w:p>
          <w:p w:rsidR="00D82E4E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="00D82E4E" w:rsidRPr="00D82E4E">
              <w:rPr>
                <w:rFonts w:ascii="標楷體" w:eastAsia="標楷體" w:hAnsi="標楷體"/>
                <w:sz w:val="22"/>
              </w:rPr>
              <w:t>暫定第</w:t>
            </w:r>
            <w:r w:rsidR="00D82E4E"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E7" w:rsidRDefault="00E221E7" w:rsidP="00E221E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段考前複習</w:t>
            </w:r>
          </w:p>
          <w:p w:rsidR="00D82E4E" w:rsidRPr="00311E9D" w:rsidRDefault="00E221E7" w:rsidP="00E221E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檢討段考卷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 w:rsidR="00A10A8B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 w:rsidR="00A10A8B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E221E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5-1</w:t>
            </w:r>
            <w:r>
              <w:rPr>
                <w:rFonts w:eastAsia="標楷體" w:hint="eastAsia"/>
                <w:color w:val="000000"/>
              </w:rPr>
              <w:t>國家經濟的衡量指標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 w:rsidR="00A10A8B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E221E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5-2</w:t>
            </w:r>
            <w:r>
              <w:rPr>
                <w:rFonts w:eastAsia="標楷體" w:hint="eastAsia"/>
                <w:color w:val="000000"/>
              </w:rPr>
              <w:t>經濟指標的意義與缺失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</w:t>
            </w:r>
            <w:r w:rsidR="00A10A8B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E221E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5-3</w:t>
            </w:r>
            <w:r>
              <w:rPr>
                <w:rFonts w:eastAsia="標楷體" w:hint="eastAsia"/>
                <w:color w:val="000000"/>
              </w:rPr>
              <w:t>全球化與永續發展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2E4E" w:rsidRPr="00311E9D" w:rsidRDefault="00E221E7" w:rsidP="00D82E4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完成與檢討習作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</w:t>
            </w:r>
            <w:r w:rsidR="00A10A8B">
              <w:rPr>
                <w:rFonts w:eastAsia="標楷體" w:hint="eastAsia"/>
                <w:sz w:val="22"/>
              </w:rPr>
              <w:t>3</w:t>
            </w:r>
            <w:r>
              <w:rPr>
                <w:rFonts w:eastAsia="標楷體" w:hint="eastAsia"/>
                <w:sz w:val="22"/>
              </w:rPr>
              <w:t>-12/2</w:t>
            </w:r>
            <w:r w:rsidR="00A10A8B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E221E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6-1</w:t>
            </w:r>
            <w:r>
              <w:rPr>
                <w:rFonts w:eastAsia="標楷體" w:hint="eastAsia"/>
                <w:color w:val="000000"/>
              </w:rPr>
              <w:t>進出口與自由貿易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 w:rsidR="00A10A8B"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3</w:t>
            </w:r>
          </w:p>
          <w:p w:rsidR="00D82E4E" w:rsidRDefault="00D82E4E" w:rsidP="00D82E4E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A10A8B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E221E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6-2</w:t>
            </w:r>
            <w:r>
              <w:rPr>
                <w:rFonts w:eastAsia="標楷體" w:hint="eastAsia"/>
                <w:color w:val="000000"/>
              </w:rPr>
              <w:t>貿易開放與管制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 w:rsidR="00A10A8B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E221E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6-3</w:t>
            </w:r>
            <w:r>
              <w:rPr>
                <w:rFonts w:eastAsia="標楷體" w:hint="eastAsia"/>
                <w:color w:val="000000"/>
              </w:rPr>
              <w:t>世界貿易組織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082E8A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完成與檢討習作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 w:rsidR="00A10A8B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7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r>
              <w:rPr>
                <w:rFonts w:eastAsia="標楷體" w:hint="eastAsia"/>
                <w:sz w:val="22"/>
              </w:rPr>
              <w:t>週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E221E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段考前複習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E8A" w:rsidRPr="00082E8A" w:rsidRDefault="00082E8A" w:rsidP="00082E8A">
            <w:pPr>
              <w:pStyle w:val="a8"/>
              <w:numPr>
                <w:ilvl w:val="0"/>
                <w:numId w:val="30"/>
              </w:numPr>
              <w:spacing w:line="400" w:lineRule="exact"/>
              <w:ind w:leftChars="0"/>
              <w:rPr>
                <w:rFonts w:eastAsia="標楷體"/>
                <w:kern w:val="0"/>
              </w:rPr>
            </w:pPr>
            <w:r w:rsidRPr="00082E8A">
              <w:rPr>
                <w:rFonts w:eastAsia="標楷體" w:hint="eastAsia"/>
                <w:kern w:val="0"/>
              </w:rPr>
              <w:t>二次段考成績各</w:t>
            </w:r>
            <w:r w:rsidRPr="00082E8A">
              <w:rPr>
                <w:rFonts w:eastAsia="標楷體"/>
                <w:kern w:val="0"/>
              </w:rPr>
              <w:t>20%</w:t>
            </w:r>
            <w:r>
              <w:rPr>
                <w:rFonts w:eastAsia="標楷體" w:hint="eastAsia"/>
                <w:kern w:val="0"/>
              </w:rPr>
              <w:t>，第三次段考成績</w:t>
            </w:r>
            <w:r>
              <w:rPr>
                <w:rFonts w:eastAsia="標楷體"/>
                <w:kern w:val="0"/>
              </w:rPr>
              <w:t>30%</w:t>
            </w:r>
          </w:p>
          <w:p w:rsidR="00082E8A" w:rsidRPr="00082E8A" w:rsidRDefault="00082E8A" w:rsidP="008E6267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平時成績</w:t>
            </w:r>
            <w:r>
              <w:rPr>
                <w:rFonts w:eastAsia="標楷體"/>
                <w:kern w:val="0"/>
              </w:rPr>
              <w:t>30%</w:t>
            </w: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rPr>
                <w:rFonts w:eastAsia="標楷體"/>
                <w:color w:val="000000"/>
              </w:rPr>
            </w:pPr>
          </w:p>
        </w:tc>
      </w:tr>
      <w:tr w:rsidR="008E6267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5" w:hangingChars="100" w:hanging="245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0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034DF" w:rsidRDefault="00A034DF" w:rsidP="00091E90">
      <w:r>
        <w:separator/>
      </w:r>
    </w:p>
  </w:endnote>
  <w:endnote w:type="continuationSeparator" w:id="0">
    <w:p w:rsidR="00A034DF" w:rsidRDefault="00A034DF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panose1 w:val="020B0604020202020204"/>
    <w:charset w:val="88"/>
    <w:family w:val="script"/>
    <w:pitch w:val="fixed"/>
    <w:sig w:usb0="F1002BFF" w:usb1="29DFFFFF" w:usb2="00000037" w:usb3="00000000" w:csb0="001000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034DF" w:rsidRDefault="00A034DF" w:rsidP="00091E90">
      <w:r>
        <w:separator/>
      </w:r>
    </w:p>
  </w:footnote>
  <w:footnote w:type="continuationSeparator" w:id="0">
    <w:p w:rsidR="00A034DF" w:rsidRDefault="00A034DF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B98733C"/>
    <w:multiLevelType w:val="hybridMultilevel"/>
    <w:tmpl w:val="450E9EAA"/>
    <w:lvl w:ilvl="0" w:tplc="41D01306">
      <w:start w:val="1"/>
      <w:numFmt w:val="taiwaneseCountingThousand"/>
      <w:lvlText w:val="第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411324C"/>
    <w:multiLevelType w:val="hybridMultilevel"/>
    <w:tmpl w:val="BC0CB85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763645030">
    <w:abstractNumId w:val="9"/>
  </w:num>
  <w:num w:numId="2" w16cid:durableId="1850873404">
    <w:abstractNumId w:val="22"/>
  </w:num>
  <w:num w:numId="3" w16cid:durableId="2014988871">
    <w:abstractNumId w:val="3"/>
  </w:num>
  <w:num w:numId="4" w16cid:durableId="619261726">
    <w:abstractNumId w:val="16"/>
  </w:num>
  <w:num w:numId="5" w16cid:durableId="46539386">
    <w:abstractNumId w:val="11"/>
  </w:num>
  <w:num w:numId="6" w16cid:durableId="953251971">
    <w:abstractNumId w:val="28"/>
  </w:num>
  <w:num w:numId="7" w16cid:durableId="2104063465">
    <w:abstractNumId w:val="8"/>
  </w:num>
  <w:num w:numId="8" w16cid:durableId="1433698163">
    <w:abstractNumId w:val="21"/>
  </w:num>
  <w:num w:numId="9" w16cid:durableId="334115235">
    <w:abstractNumId w:val="15"/>
  </w:num>
  <w:num w:numId="10" w16cid:durableId="288898038">
    <w:abstractNumId w:val="1"/>
  </w:num>
  <w:num w:numId="11" w16cid:durableId="448865085">
    <w:abstractNumId w:val="24"/>
  </w:num>
  <w:num w:numId="12" w16cid:durableId="250748264">
    <w:abstractNumId w:val="17"/>
  </w:num>
  <w:num w:numId="13" w16cid:durableId="790170764">
    <w:abstractNumId w:val="19"/>
  </w:num>
  <w:num w:numId="14" w16cid:durableId="933855012">
    <w:abstractNumId w:val="29"/>
  </w:num>
  <w:num w:numId="15" w16cid:durableId="1038815069">
    <w:abstractNumId w:val="13"/>
  </w:num>
  <w:num w:numId="16" w16cid:durableId="1326593472">
    <w:abstractNumId w:val="10"/>
  </w:num>
  <w:num w:numId="17" w16cid:durableId="363554216">
    <w:abstractNumId w:val="5"/>
  </w:num>
  <w:num w:numId="18" w16cid:durableId="354429949">
    <w:abstractNumId w:val="23"/>
  </w:num>
  <w:num w:numId="19" w16cid:durableId="1092817384">
    <w:abstractNumId w:val="6"/>
  </w:num>
  <w:num w:numId="20" w16cid:durableId="84544392">
    <w:abstractNumId w:val="7"/>
  </w:num>
  <w:num w:numId="21" w16cid:durableId="1615476930">
    <w:abstractNumId w:val="26"/>
  </w:num>
  <w:num w:numId="22" w16cid:durableId="373039636">
    <w:abstractNumId w:val="2"/>
  </w:num>
  <w:num w:numId="23" w16cid:durableId="319966345">
    <w:abstractNumId w:val="12"/>
  </w:num>
  <w:num w:numId="24" w16cid:durableId="303001085">
    <w:abstractNumId w:val="20"/>
  </w:num>
  <w:num w:numId="25" w16cid:durableId="1480490599">
    <w:abstractNumId w:val="27"/>
  </w:num>
  <w:num w:numId="26" w16cid:durableId="382608292">
    <w:abstractNumId w:val="14"/>
  </w:num>
  <w:num w:numId="27" w16cid:durableId="15090546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00217543">
    <w:abstractNumId w:val="0"/>
  </w:num>
  <w:num w:numId="29" w16cid:durableId="1412046876">
    <w:abstractNumId w:val="18"/>
  </w:num>
  <w:num w:numId="30" w16cid:durableId="2100056777">
    <w:abstractNumId w:val="4"/>
  </w:num>
  <w:num w:numId="31" w16cid:durableId="5198599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2E8A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970C5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93DCC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5F6EF3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47DFC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32B5F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5FA4"/>
    <w:rsid w:val="009C7502"/>
    <w:rsid w:val="009D1354"/>
    <w:rsid w:val="009D3671"/>
    <w:rsid w:val="009D57B2"/>
    <w:rsid w:val="009E0311"/>
    <w:rsid w:val="009E1006"/>
    <w:rsid w:val="009E55D7"/>
    <w:rsid w:val="009E68BD"/>
    <w:rsid w:val="00A034DF"/>
    <w:rsid w:val="00A05E08"/>
    <w:rsid w:val="00A10A8B"/>
    <w:rsid w:val="00A24E21"/>
    <w:rsid w:val="00A272AF"/>
    <w:rsid w:val="00A275C3"/>
    <w:rsid w:val="00A31302"/>
    <w:rsid w:val="00A32902"/>
    <w:rsid w:val="00A33AC4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221E7"/>
    <w:rsid w:val="00E32B91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7D882B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082E8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C9C68-B6F2-466A-AD57-17D90F9E0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213</Words>
  <Characters>1216</Characters>
  <Application>Microsoft Office Word</Application>
  <DocSecurity>0</DocSecurity>
  <Lines>10</Lines>
  <Paragraphs>2</Paragraphs>
  <ScaleCrop>false</ScaleCrop>
  <Company>CSSH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Novelwen Chang</cp:lastModifiedBy>
  <cp:revision>7</cp:revision>
  <dcterms:created xsi:type="dcterms:W3CDTF">2024-05-16T00:21:00Z</dcterms:created>
  <dcterms:modified xsi:type="dcterms:W3CDTF">2024-07-17T06:09:00Z</dcterms:modified>
</cp:coreProperties>
</file>